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134B3F" w:rsidRDefault="00CC73B0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•Caricare listini prezzi (per la verifica del valore massimo di spesa fissato al 70% rispetto a quello relativo al macchinario nuovo)</w:t>
      </w:r>
    </w:p>
    <w:p w14:paraId="00000002" w14:textId="77777777" w:rsidR="00134B3F" w:rsidRDefault="00134B3F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3" w14:textId="77777777" w:rsidR="00134B3F" w:rsidRDefault="00CC73B0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>e/o</w:t>
      </w:r>
    </w:p>
    <w:p w14:paraId="00000004" w14:textId="77777777" w:rsidR="00134B3F" w:rsidRDefault="00134B3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5" w14:textId="77777777" w:rsidR="00134B3F" w:rsidRDefault="00CC73B0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•Caricare 3 preventivi da fornitori indipendenti, qualora non siano reperibili i listini prezzi del mezzo nuovo</w:t>
      </w:r>
    </w:p>
    <w:p w14:paraId="00000006" w14:textId="77777777" w:rsidR="00134B3F" w:rsidRDefault="00134B3F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7" w14:textId="77777777" w:rsidR="00134B3F" w:rsidRDefault="00CC73B0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>e/o</w:t>
      </w:r>
    </w:p>
    <w:p w14:paraId="00000008" w14:textId="77777777" w:rsidR="00134B3F" w:rsidRDefault="00134B3F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9" w14:textId="77777777" w:rsidR="00134B3F" w:rsidRDefault="00CC73B0">
      <w:pPr>
        <w:widowControl w:val="0"/>
      </w:pPr>
      <w:r>
        <w:t>•Indagini di mercato nel caso non sia possibile reperire i listini prezzi del mezzo nuovo</w:t>
      </w:r>
    </w:p>
    <w:p w14:paraId="0000000A" w14:textId="77777777" w:rsidR="00134B3F" w:rsidRDefault="00134B3F">
      <w:pPr>
        <w:widowControl w:val="0"/>
      </w:pPr>
    </w:p>
    <w:p w14:paraId="0000000B" w14:textId="77777777" w:rsidR="00134B3F" w:rsidRDefault="00CC73B0">
      <w:pPr>
        <w:widowControl w:val="0"/>
      </w:pPr>
      <w:r>
        <w:t>e/o</w:t>
      </w:r>
    </w:p>
    <w:p w14:paraId="0000000C" w14:textId="77777777" w:rsidR="00134B3F" w:rsidRDefault="00134B3F">
      <w:pPr>
        <w:widowControl w:val="0"/>
      </w:pPr>
    </w:p>
    <w:p w14:paraId="0000000D" w14:textId="77777777" w:rsidR="00134B3F" w:rsidRDefault="00CC73B0">
      <w:pPr>
        <w:widowControl w:val="0"/>
        <w:rPr>
          <w:color w:val="000000"/>
        </w:rPr>
      </w:pPr>
      <w:r>
        <w:t>•Caricare documentazione equipollente attestante la congruità del costo indicato (es. fatture del fornitore ad altri soggetti per mezzi analoghi)</w:t>
      </w:r>
    </w:p>
    <w:p w14:paraId="0000000E" w14:textId="77777777" w:rsidR="00134B3F" w:rsidRDefault="00134B3F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F" w14:textId="77777777" w:rsidR="00134B3F" w:rsidRDefault="00134B3F">
      <w:pPr>
        <w:widowControl w:val="0"/>
      </w:pPr>
    </w:p>
    <w:p w14:paraId="00000010" w14:textId="77777777" w:rsidR="00134B3F" w:rsidRDefault="00134B3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11" w14:textId="3A32FED8" w:rsidR="00134B3F" w:rsidRDefault="00CC73B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Denominaz</w:t>
      </w:r>
      <w:r>
        <w:rPr>
          <w:color w:val="000000"/>
        </w:rPr>
        <w:t xml:space="preserve">ione File: </w:t>
      </w:r>
      <w:r>
        <w:t>Macchinari</w:t>
      </w:r>
      <w:r>
        <w:rPr>
          <w:color w:val="000000"/>
        </w:rPr>
        <w:t xml:space="preserve"> USATI</w:t>
      </w:r>
    </w:p>
    <w:sectPr w:rsidR="00134B3F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B3F"/>
    <w:rsid w:val="00134B3F"/>
    <w:rsid w:val="00CC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7611"/>
  <w15:docId w15:val="{0240046A-C4E5-416F-8220-03323D7E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Chiara Menaguale</cp:lastModifiedBy>
  <cp:revision>2</cp:revision>
  <dcterms:created xsi:type="dcterms:W3CDTF">2025-04-04T10:31:00Z</dcterms:created>
  <dcterms:modified xsi:type="dcterms:W3CDTF">2025-04-04T10:31:00Z</dcterms:modified>
</cp:coreProperties>
</file>